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5EE8" w:rsidRDefault="00065EE8" w:rsidP="00065EE8">
      <w:pPr>
        <w:pStyle w:val="ab"/>
        <w:spacing w:before="0" w:beforeAutospacing="0" w:after="0" w:afterAutospacing="0"/>
        <w:ind w:firstLine="720"/>
        <w:jc w:val="right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</w:p>
    <w:p w:rsidR="009A4288" w:rsidRDefault="00250E43" w:rsidP="009A4288">
      <w:pPr>
        <w:pStyle w:val="ab"/>
        <w:spacing w:before="0" w:beforeAutospacing="0" w:after="0" w:afterAutospacing="0"/>
        <w:ind w:firstLine="720"/>
        <w:jc w:val="center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r w:rsidRPr="00250E43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Актуальные вопросы оформления недвижимости с использованием материнского капитала</w:t>
      </w:r>
    </w:p>
    <w:p w:rsidR="00250E43" w:rsidRDefault="00250E43" w:rsidP="009A4288">
      <w:pPr>
        <w:pStyle w:val="ab"/>
        <w:spacing w:before="0" w:beforeAutospacing="0" w:after="0" w:afterAutospacing="0"/>
        <w:ind w:firstLine="720"/>
        <w:jc w:val="center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Одной из мер государственной поддержки российских семей является материнский капитал. Это государственная социальная программа, которая действует с 2007 года в рамках проекта «Демография». С 2020 года выплаты положены также за рождение первого ребенка.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 начала действия программы в Новосибирской области владельцами сертификатов на материнский капитал стали свыше 273 тысяч семей. Из них более 175 тысяч жителей региона направили средства материнского капитала на улучшение жилищных условий - приобрели или построили недвижимость, из них свыше 126 тысяч погасили ипотечные кредиты.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Управление </w:t>
      </w:r>
      <w:proofErr w:type="spellStart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отвечает на вопросы, с которыми могут столкнуться граждане при оформлении жилья с использованием средств материнского капитала. 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Какую недвижимость можно приобрести за счет материнского капитала?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Средствами материнского капитала можно оплатить покупку жилого помещения. Приобрести земельный участок на эти средства нельзя. Но можно направить деньги на строительство дома на участке, находящемся в собственности владельца сертификата и (или) его супруга. Участок может быть также предоставлен по договору аренды или на праве бессрочного пользования. 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Кому может быть выплачен материнский капитал?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 1 января 2024 года на материнский капитал могут рассчитывать только лица, которые имеют гражданство России на момент рождения ребенка. Ребенок должен являться гражданином России по рождению. 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lastRenderedPageBreak/>
        <w:t>Можно ли приобрести недвижимость сразу в долевую собственность родителей и детей?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Если в сделке с недвижимостью исп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ользовался материнский капитал </w:t>
      </w: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без заемных средств банка, то жилье можно оформить на всех членов семьи сразу при покупке.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 приобретения недвижимости по ипотечной сделке, имущество оформляется на родителей. Доли нужно выделить в течение 6 месяцев с момента выплаты кредита и погашения записи об обременении.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Изначально жилье оформлено в собственность родителей. Как выделяются доли?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Доли в помещении, приобретенном с использованием средств материнского капитала, определяются соглашением.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Если средствами материнского капитала закрыта только часть ипотечного долга, выделение долей в помещении, находящемся в залоге у кредитора, возможно при наличии письма банка.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Доли выделяются всем, кто является членом семьи на момент определения долей, в том числе совершеннолетним детям владельца сертификата. Если при покупке квартиры в семье было только двое детей, а к моменту погашения ипотеки появился третий ребенок, долю нужно будет выделить и ему.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Как рассчитать размер долей?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 если жилье приобретено исключительно за счет средств материнского капитала такая недвижимость оформляется в равных долях.</w:t>
      </w:r>
    </w:p>
    <w:p w:rsid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Если недвижимость </w:t>
      </w:r>
      <w:proofErr w:type="gramStart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приобретена</w:t>
      </w:r>
      <w:proofErr w:type="gramEnd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 том числе и за собственные средства родителей, необходимо сумму всех средств материнского капитала, использованных для покупки, разделить на стоимость жилья, а затем на количество членов семьи. Получаем минимальную долю для каждого члена семьи. Оставшаяся доля оформляется в общую собственность родителей.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lastRenderedPageBreak/>
        <w:t>Планируется продажа жилья, приобретенного с использованием материнского капитала. На что обратить внимание?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Продать жилое помещение можно только после выделения в нем долей всем членам семьи и с предварительного разрешения органа опеки и попечительства.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Разрешение органов опеки на отчуждение жилого помещения, одним из собственников которого является ребенок, выдается при условии одновременного приобретения на имя несовершеннолетнего равноценной или большей жилой площади.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Нужно ли удостоверять договор купли-продажи у нотариуса?</w:t>
      </w:r>
    </w:p>
    <w:p w:rsidR="00250E43" w:rsidRPr="00250E4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Сделка по отчуждению доли недвижимого имущества, принадлежащего несовершеннолетнему, подлежит обязательному нотариальному удостоверению. Нотариус проверит дееспособность сторон, законность и наличие всех документов, отсутствие арестов и ограничений. Несоблюдение нотариальной формы такой сделки влечет ее недействительность.</w:t>
      </w:r>
    </w:p>
    <w:p w:rsidR="008C2822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По желанию сторон нотариус может самостоятельно представить договор купли-продажи в </w:t>
      </w:r>
      <w:proofErr w:type="spellStart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</w:t>
      </w:r>
      <w:proofErr w:type="spellEnd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 электронном виде. Срок регистрации по документам, представленным на регистрацию недвижимости </w:t>
      </w:r>
      <w:proofErr w:type="spellStart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онлайн</w:t>
      </w:r>
      <w:proofErr w:type="spellEnd"/>
      <w:r w:rsidRPr="00250E4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составляет 1 рабочий день.</w:t>
      </w:r>
    </w:p>
    <w:p w:rsidR="00250E43" w:rsidRPr="007C0523" w:rsidRDefault="00250E43" w:rsidP="00250E4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C7405F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C7405F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C7405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250E43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640" w:rsidRDefault="00F90640" w:rsidP="00747FDB">
      <w:pPr>
        <w:spacing w:after="0" w:line="240" w:lineRule="auto"/>
      </w:pPr>
      <w:r>
        <w:separator/>
      </w:r>
    </w:p>
  </w:endnote>
  <w:endnote w:type="continuationSeparator" w:id="0">
    <w:p w:rsidR="00F90640" w:rsidRDefault="00F9064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640" w:rsidRDefault="00F90640" w:rsidP="00747FDB">
      <w:pPr>
        <w:spacing w:after="0" w:line="240" w:lineRule="auto"/>
      </w:pPr>
      <w:r>
        <w:separator/>
      </w:r>
    </w:p>
  </w:footnote>
  <w:footnote w:type="continuationSeparator" w:id="0">
    <w:p w:rsidR="00F90640" w:rsidRDefault="00F9064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C7405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65EE8"/>
    <w:rsid w:val="00071EA2"/>
    <w:rsid w:val="00073353"/>
    <w:rsid w:val="00086883"/>
    <w:rsid w:val="000910E0"/>
    <w:rsid w:val="00097C70"/>
    <w:rsid w:val="000A5CED"/>
    <w:rsid w:val="000C1DE5"/>
    <w:rsid w:val="000E0318"/>
    <w:rsid w:val="000F3279"/>
    <w:rsid w:val="00115A10"/>
    <w:rsid w:val="00141714"/>
    <w:rsid w:val="0016035A"/>
    <w:rsid w:val="001800B3"/>
    <w:rsid w:val="00185F2E"/>
    <w:rsid w:val="0019476C"/>
    <w:rsid w:val="001C7A54"/>
    <w:rsid w:val="00203E51"/>
    <w:rsid w:val="00250372"/>
    <w:rsid w:val="00250E43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3F1DBD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B5FA3"/>
    <w:rsid w:val="007C0523"/>
    <w:rsid w:val="0080229B"/>
    <w:rsid w:val="0083407C"/>
    <w:rsid w:val="00836E3C"/>
    <w:rsid w:val="008C2822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A4288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7405F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0640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5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15</cp:revision>
  <cp:lastPrinted>2022-01-19T07:30:00Z</cp:lastPrinted>
  <dcterms:created xsi:type="dcterms:W3CDTF">2023-04-24T06:32:00Z</dcterms:created>
  <dcterms:modified xsi:type="dcterms:W3CDTF">2024-06-20T04:19:00Z</dcterms:modified>
</cp:coreProperties>
</file>